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E31FF" w:rsidRPr="00C0469D" w:rsidRDefault="00FE31FF" w:rsidP="00FE31FF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CPF 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nº :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C0469D">
        <w:rPr>
          <w:rFonts w:ascii="Arial" w:hAnsi="Arial" w:cs="Arial"/>
          <w:b/>
          <w:color w:val="000000" w:themeColor="text1"/>
        </w:rPr>
        <w:t>3.1</w:t>
      </w:r>
      <w:r w:rsidRPr="00C0469D">
        <w:rPr>
          <w:rFonts w:ascii="Arial" w:hAnsi="Arial" w:cs="Arial"/>
          <w:b/>
          <w:i/>
          <w:color w:val="000000" w:themeColor="text1"/>
        </w:rPr>
        <w:t xml:space="preserve"> </w:t>
      </w:r>
      <w:r w:rsidRPr="00C0469D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lastRenderedPageBreak/>
        <w:t>recomendações de demais atos emanados da Defensoria Pública, cabendo à Entidade a observância aos ditames supracitados.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C0469D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C0469D">
        <w:rPr>
          <w:rFonts w:ascii="Arial" w:hAnsi="Arial" w:cs="Arial"/>
          <w:b/>
          <w:color w:val="000000" w:themeColor="text1"/>
        </w:rPr>
        <w:t>3.2 Atendimento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>O atendimento</w:t>
      </w:r>
      <w:r w:rsidRPr="00C0469D">
        <w:rPr>
          <w:rFonts w:ascii="Bookman Old Style" w:hAnsi="Bookman Old Style" w:cs="Arial"/>
          <w:color w:val="000000" w:themeColor="text1"/>
        </w:rPr>
        <w:t xml:space="preserve">, </w:t>
      </w:r>
      <w:r w:rsidRPr="00C0469D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C0469D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a ser desempenhado pela integralidade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FE31FF" w:rsidRPr="00C0469D" w:rsidRDefault="00FE31FF" w:rsidP="00FE31FF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:rsidR="00FE31FF" w:rsidRPr="00C0469D" w:rsidRDefault="00FE31FF" w:rsidP="00FE31FF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reais cobertas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pela parceria, tais como: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lastRenderedPageBreak/>
        <w:t>b) atuação jurídica oral;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>g) participação em audiências conciliatórias e de instrução e julgamento inclusive atos judiciais a serem realizados por mecanismos eletrônicos/não presenciais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>h) quando o caso, acompanhar e desenvolver atividades, sempre supervisionadas, pertinentes à atuação do profissional de Psicologia e Serviço Social.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 xml:space="preserve">3.6 Local de atuação: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>/SP</w:t>
      </w:r>
    </w:p>
    <w:p w:rsidR="00FE31FF" w:rsidRPr="00C0469D" w:rsidRDefault="00FE31FF" w:rsidP="00FE31FF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C0469D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C0469D">
        <w:rPr>
          <w:rFonts w:ascii="Arial" w:hAnsi="Arial" w:cs="Arial"/>
          <w:color w:val="000000" w:themeColor="text1"/>
        </w:rPr>
        <w:t xml:space="preserve"> 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Cível/Fazenda Pública 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Família 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Juizado Especial Criminal -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Plantão JEC/JECRIM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Criminal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lastRenderedPageBreak/>
        <w:t>() Plantão Criminal (custódia e precatória)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VEC 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) Previdenciário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/ Processos Administrativos Disciplinares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C0469D">
        <w:rPr>
          <w:rFonts w:ascii="Arial" w:hAnsi="Arial" w:cs="Arial"/>
          <w:b/>
          <w:color w:val="000000" w:themeColor="text1"/>
        </w:rPr>
        <w:t>3.7.1  Detalhamentos</w:t>
      </w:r>
      <w:proofErr w:type="gramEnd"/>
      <w:r w:rsidRPr="00C0469D">
        <w:rPr>
          <w:rFonts w:ascii="Arial" w:hAnsi="Arial" w:cs="Arial"/>
          <w:b/>
          <w:color w:val="000000" w:themeColor="text1"/>
        </w:rPr>
        <w:t xml:space="preserve"> das áreas: 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C0469D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Criminal: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atuação nos plantões e/ou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FE31FF" w:rsidRPr="00C0469D" w:rsidRDefault="00FE31FF" w:rsidP="00FE31FF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C0469D">
        <w:rPr>
          <w:rFonts w:ascii="Arial" w:hAnsi="Arial" w:cs="Arial"/>
          <w:b/>
          <w:bCs/>
          <w:iCs/>
          <w:color w:val="000000" w:themeColor="text1"/>
        </w:rPr>
        <w:lastRenderedPageBreak/>
        <w:t xml:space="preserve">Júri: </w:t>
      </w:r>
      <w:r w:rsidRPr="00C0469D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C0469D">
        <w:rPr>
          <w:rFonts w:ascii="Arial" w:hAnsi="Arial" w:cs="Arial"/>
          <w:iCs/>
          <w:color w:val="000000" w:themeColor="text1"/>
        </w:rPr>
        <w:t>habeas corpus</w:t>
      </w:r>
      <w:r w:rsidRPr="00C0469D">
        <w:rPr>
          <w:rFonts w:ascii="Arial" w:hAnsi="Arial" w:cs="Arial"/>
          <w:color w:val="000000" w:themeColor="text1"/>
        </w:rPr>
        <w:t xml:space="preserve"> e recursos.  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compreendendo participação em plantões e/ou no acompanhamento processual;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 e Infracional:</w:t>
      </w: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C0469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envolvendo, principalmente, atuação em demandas de destituição do poder familiar c/</w:t>
      </w:r>
      <w:proofErr w:type="gramStart"/>
      <w:r w:rsidRPr="00C0469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proofErr w:type="gramEnd"/>
      <w:r w:rsidRPr="00C0469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adoção, tutela, guarda e autorização para trabalhar, bem como consistindo no acompanhamento dos processos em matéria infracional, promovendo, a exemplo, impetração de habeas corpus, acompanhamento das medidas socioeducativas, sem prejuízo da participação em plantões, oitivas, depoimentos e em outras ações necessárias pertencentes às esferas cível e infracional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:rsidR="00FE31FF" w:rsidRPr="00C0469D" w:rsidRDefault="00FE31FF" w:rsidP="00FE31FF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VEC:</w:t>
      </w:r>
      <w:r w:rsidRPr="00C0469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consistindo, principalmente, na formulação de pedidos de benefícios, conferência do cálculo de pena, alegação de prescrição, pedidos de remoção/transferência de presos, defesas em faltas disciplinares, interposição de recursos, acompanhamento dos processos de execução penal, impetração de habeas Corpus, reclamação, reabilitação, atuação nas Varas de Execuções Criminais e demais juízos competentes, bem como o atendimento jurídico aos presos das unidades prisionais atendidas. </w:t>
      </w:r>
      <w:r w:rsidRPr="00C0469D">
        <w:rPr>
          <w:rFonts w:ascii="Arial" w:hAnsi="Arial" w:cs="Arial"/>
          <w:bCs/>
          <w:iCs/>
          <w:color w:val="000000" w:themeColor="text1"/>
          <w:sz w:val="24"/>
          <w:szCs w:val="24"/>
        </w:rPr>
        <w:cr/>
      </w: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FE31FF" w:rsidRPr="00C0469D" w:rsidTr="00CD00BF">
        <w:trPr>
          <w:trHeight w:val="554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130 (cento e trinta)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C0469D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94 (noventa e quatro)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Juizado Especial de Violência Doméstica e Familiar Contra a Mulher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17 (dezessete)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 xml:space="preserve">JECRIM 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06 (seis)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03 (dois)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lastRenderedPageBreak/>
              <w:t>Infância e Juventude Cível e Infracional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Até 10 (dez)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359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4201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260 (duzentos e sessenta)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2"/>
      </w:tblGrid>
      <w:tr w:rsidR="00FE31FF" w:rsidRPr="00C0469D" w:rsidTr="00CD00BF">
        <w:trPr>
          <w:trHeight w:val="291"/>
          <w:jc w:val="center"/>
        </w:trPr>
        <w:tc>
          <w:tcPr>
            <w:tcW w:w="7792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Penitenciária de Piracicaba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7792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Meta mensal: 211 (duzentas e onze) atuações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2"/>
      </w:tblGrid>
      <w:tr w:rsidR="00FE31FF" w:rsidRPr="00C0469D" w:rsidTr="00CD00BF">
        <w:trPr>
          <w:trHeight w:val="291"/>
          <w:jc w:val="center"/>
        </w:trPr>
        <w:tc>
          <w:tcPr>
            <w:tcW w:w="7792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Centro de Detenção Provisória de Álvaro de Carvalho</w:t>
            </w:r>
          </w:p>
        </w:tc>
      </w:tr>
      <w:tr w:rsidR="00FE31FF" w:rsidRPr="00C0469D" w:rsidTr="00CD00BF">
        <w:trPr>
          <w:trHeight w:val="291"/>
          <w:jc w:val="center"/>
        </w:trPr>
        <w:tc>
          <w:tcPr>
            <w:tcW w:w="7792" w:type="dxa"/>
          </w:tcPr>
          <w:p w:rsidR="00FE31FF" w:rsidRPr="00C0469D" w:rsidRDefault="00FE31FF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Meta mensal: 205 (duzentas e cinco) atuações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Obs. 1: Havendo recesso forense nos meses de dezembro e janeiro, as metas acima serão reduzidas em um terço.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Obs. 2: Na eventualidade de não haver encaminhamentos suficientes em algumas das áreas acima descritas, poderá haver encaminhamentos suplementares das outras áreas para fins de cumprimento da meta total.</w:t>
      </w:r>
    </w:p>
    <w:p w:rsidR="00FE31FF" w:rsidRDefault="00FE31FF" w:rsidP="00FE31FF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C0469D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Pública-Geral competente.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4. LOCAL E HORÁRIO DE ATENDIMENTO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andamento dos processos da semana, </w:t>
      </w:r>
      <w:r w:rsidRPr="00C0469D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C0469D">
        <w:rPr>
          <w:rFonts w:ascii="Arial" w:hAnsi="Arial" w:cs="Arial"/>
          <w:b/>
          <w:color w:val="000000" w:themeColor="text1"/>
        </w:rPr>
        <w:t xml:space="preserve">5. DA EQUIPE 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>A Equipe de trabalho será formada por: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coordenador do projeto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lastRenderedPageBreak/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advogados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estagiários de Direito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psicólogo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assistente social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estagiário de psicologia </w:t>
      </w:r>
    </w:p>
    <w:p w:rsidR="00FE31FF" w:rsidRPr="00C0469D" w:rsidRDefault="00FE31FF" w:rsidP="00FE31FF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C0469D">
        <w:rPr>
          <w:rFonts w:ascii="Arial" w:hAnsi="Arial" w:cs="Arial"/>
          <w:color w:val="000000" w:themeColor="text1"/>
        </w:rPr>
        <w:t>(  )</w:t>
      </w:r>
      <w:proofErr w:type="gramEnd"/>
      <w:r w:rsidRPr="00C0469D">
        <w:rPr>
          <w:rFonts w:ascii="Arial" w:hAnsi="Arial" w:cs="Arial"/>
          <w:color w:val="000000" w:themeColor="text1"/>
        </w:rPr>
        <w:t xml:space="preserve"> estagiário de serviço social 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C0469D">
        <w:rPr>
          <w:rFonts w:ascii="Arial" w:hAnsi="Arial" w:cs="Arial"/>
          <w:b/>
          <w:color w:val="000000" w:themeColor="text1"/>
        </w:rPr>
        <w:t>6. DA REMUNERAÇÃO DA EQUIPE DE TRABALHO (OBSERVAR CLÁUSULA SEXTA DO EDITAL)</w:t>
      </w:r>
    </w:p>
    <w:p w:rsidR="00FE31FF" w:rsidRPr="00C0469D" w:rsidRDefault="00FE31FF" w:rsidP="00FE31FF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C0469D">
        <w:rPr>
          <w:rFonts w:ascii="Arial" w:hAnsi="Arial" w:cs="Arial"/>
          <w:color w:val="000000" w:themeColor="text1"/>
        </w:rPr>
        <w:t>Os valores são originários de pesquisa efetuada no Processo Administrativo SEI nº 2021/0004554.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335"/>
        <w:gridCol w:w="1929"/>
        <w:gridCol w:w="2835"/>
      </w:tblGrid>
      <w:tr w:rsidR="00FE31FF" w:rsidRPr="00C0469D" w:rsidTr="00CD00BF">
        <w:trPr>
          <w:trHeight w:val="9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FE31FF" w:rsidRPr="00C0469D" w:rsidTr="00CD00BF">
        <w:trPr>
          <w:trHeight w:val="3834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 equipes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 (Advogados)</w:t>
            </w:r>
          </w:p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 (Estagiários de Direito)</w:t>
            </w:r>
          </w:p>
        </w:tc>
      </w:tr>
      <w:tr w:rsidR="00FE31FF" w:rsidRPr="00C0469D" w:rsidTr="00CD00BF">
        <w:trPr>
          <w:trHeight w:val="2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C0469D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XXXXX</w:t>
            </w:r>
          </w:p>
        </w:tc>
      </w:tr>
      <w:tr w:rsidR="00FE31FF" w:rsidRPr="00C0469D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PESSOAL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R$ XXXX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lastRenderedPageBreak/>
        <w:t>Havendo 90 (noventa) ou mais</w:t>
      </w:r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tbl>
      <w:tblPr>
        <w:tblW w:w="5198" w:type="dxa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335"/>
        <w:gridCol w:w="1629"/>
      </w:tblGrid>
      <w:tr w:rsidR="00FE31FF" w:rsidRPr="00C0469D" w:rsidTr="00CD00BF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Cargo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Qtd</w:t>
            </w:r>
            <w:proofErr w:type="spellEnd"/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Valor do repasse</w:t>
            </w:r>
          </w:p>
        </w:tc>
      </w:tr>
      <w:tr w:rsidR="00FE31FF" w:rsidRPr="00C0469D" w:rsidTr="00CD00BF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Coordenador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FE31FF" w:rsidRPr="00C0469D" w:rsidTr="00CD00BF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FE31FF" w:rsidRPr="00C0469D" w:rsidTr="00CD00BF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C0469D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851"/>
        <w:gridCol w:w="1984"/>
        <w:gridCol w:w="2126"/>
      </w:tblGrid>
      <w:tr w:rsidR="00FE31FF" w:rsidRPr="00C0469D" w:rsidTr="00CD00BF">
        <w:trPr>
          <w:trHeight w:val="1380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6.3 ATENDIMENTO ESTABELECIMENTOS PRISIONAIS (vide item 6.5 do Edital)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FE31FF" w:rsidRPr="00C0469D" w:rsidTr="00CD00BF">
        <w:trPr>
          <w:trHeight w:val="876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(vide item 6.6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1102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Advogado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2.510,96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Direito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R$ 671,93 de bolsa – auxílio + R$ 66,96 auxílio 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1FF" w:rsidRPr="00C0469D" w:rsidTr="00CD00BF">
        <w:trPr>
          <w:trHeight w:val="9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C0469D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C046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</w:tr>
      <w:tr w:rsidR="00FE31FF" w:rsidRPr="00C0469D" w:rsidTr="00CD00BF">
        <w:trPr>
          <w:trHeight w:val="493"/>
          <w:jc w:val="center"/>
        </w:trPr>
        <w:tc>
          <w:tcPr>
            <w:tcW w:w="4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6.3 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6.4 – Do deslocamento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Na hipótese de atuação em estabelecimentos prisionais e junto às Varas de Execução Criminal, havendo necessidade de deslocamento intermunicipal de algum profissional da entidade para atuação em compromisso decorrente do termo de colaboração, possibilita-se o reembolso ao profissional na razão de R$ 54,75 (cinquenta e quatro reais e setenta e cinco centavos) por semana, limitado à importância mensal de </w:t>
      </w:r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R$ 219,00 (duzentos e dezenove reais), desde que comprovado em sede de prestação de contas a execução da atividade fora da Comarca sede da Entidade. O valor total mensal, considerando 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 profissionais, é de R$ 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).</w:t>
      </w: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FE31FF" w:rsidRPr="00C0469D" w:rsidTr="00CD00BF">
        <w:trPr>
          <w:jc w:val="center"/>
        </w:trPr>
        <w:tc>
          <w:tcPr>
            <w:tcW w:w="6301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TOTAL DA CONTRATAÇÃO DE PESSOAL (6.1+6.2+6.3+6.4) =</w:t>
            </w:r>
          </w:p>
        </w:tc>
        <w:tc>
          <w:tcPr>
            <w:tcW w:w="2199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FE31FF" w:rsidRPr="00C0469D" w:rsidTr="00CD00BF">
        <w:trPr>
          <w:jc w:val="center"/>
        </w:trPr>
        <w:tc>
          <w:tcPr>
            <w:tcW w:w="8500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CONTRAPARTIDA DA PROPONENTE</w:t>
            </w:r>
          </w:p>
        </w:tc>
      </w:tr>
    </w:tbl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FE31FF" w:rsidRPr="00C0469D" w:rsidTr="00CD00BF">
        <w:trPr>
          <w:trHeight w:val="499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FE31FF" w:rsidRPr="00C0469D" w:rsidTr="00CD00BF">
        <w:trPr>
          <w:trHeight w:val="258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258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317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258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258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258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E31FF" w:rsidRPr="00C0469D" w:rsidTr="00CD00BF">
        <w:trPr>
          <w:trHeight w:val="380"/>
          <w:jc w:val="center"/>
        </w:trPr>
        <w:tc>
          <w:tcPr>
            <w:tcW w:w="6691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FE31FF" w:rsidRPr="00C0469D" w:rsidTr="00CD00BF">
        <w:trPr>
          <w:jc w:val="center"/>
        </w:trPr>
        <w:tc>
          <w:tcPr>
            <w:tcW w:w="8500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0469D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lastRenderedPageBreak/>
              <w:t>TOTAL DA CONTRAPARTIDA (7.1 +7.2)</w:t>
            </w:r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:rsidR="00FE31FF" w:rsidRPr="00C0469D" w:rsidRDefault="00FE31FF" w:rsidP="00FE31FF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prédio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espaço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mobiliário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adequado para a espera, cadastro, atendimento e para a elaboração das peças jurídicas;</w:t>
      </w:r>
    </w:p>
    <w:p w:rsidR="00FE31FF" w:rsidRPr="00C0469D" w:rsidRDefault="00FE31FF" w:rsidP="00FE31FF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equipamentos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de informática, tais como impressoras, computadores, </w:t>
      </w:r>
      <w:r w:rsidRPr="00C0469D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Pr="00C0469D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Pr="00C0469D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, devendo estes ter acesso à rede mundial de computadores (internet) </w:t>
      </w:r>
      <w:r w:rsidRPr="00C0469D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FE31FF" w:rsidRPr="00C0469D" w:rsidTr="00CD00BF">
        <w:trPr>
          <w:jc w:val="center"/>
        </w:trPr>
        <w:tc>
          <w:tcPr>
            <w:tcW w:w="4565" w:type="dxa"/>
          </w:tcPr>
          <w:p w:rsidR="00FE31FF" w:rsidRPr="00C0469D" w:rsidRDefault="00FE31FF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TOTAL GERAL (itens 6 + </w:t>
            </w:r>
            <w:proofErr w:type="gramStart"/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3935" w:type="dxa"/>
          </w:tcPr>
          <w:p w:rsidR="00FE31FF" w:rsidRPr="00C0469D" w:rsidRDefault="00FE31FF" w:rsidP="00CD00BF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046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FE31FF" w:rsidRPr="00C0469D" w:rsidRDefault="00FE31FF" w:rsidP="00FE31FF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a) % (........) 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>serão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FE31FF" w:rsidRPr="00C0469D" w:rsidRDefault="00FE31FF" w:rsidP="00FE31FF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b) % (......) serão providos pela</w:t>
      </w:r>
      <w:proofErr w:type="gramStart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....</w:t>
      </w:r>
      <w:proofErr w:type="gramEnd"/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C046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:rsidR="00FE31FF" w:rsidRPr="00C0469D" w:rsidRDefault="00FE31FF" w:rsidP="00FE31FF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C046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46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que analisará a aferição do </w:t>
      </w:r>
      <w:r w:rsidRPr="00C0469D">
        <w:rPr>
          <w:rFonts w:ascii="Arial" w:hAnsi="Arial" w:cs="Arial"/>
          <w:color w:val="000000" w:themeColor="text1"/>
          <w:sz w:val="24"/>
          <w:szCs w:val="24"/>
        </w:rPr>
        <w:lastRenderedPageBreak/>
        <w:t>cumprimento das metas, quantitativamente e qualitativamente, e encaminhará à Assessoria de Convênios da Defensoria Pública para manifestação conclusiva.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E31FF" w:rsidRPr="00C0469D" w:rsidRDefault="00FE31FF" w:rsidP="00FE31F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:rsidR="00F24BEE" w:rsidRDefault="00FE31FF" w:rsidP="00FE31FF">
      <w:pPr>
        <w:jc w:val="center"/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Representante legal da en</w:t>
      </w:r>
      <w:bookmarkStart w:id="0" w:name="_GoBack"/>
      <w:bookmarkEnd w:id="0"/>
      <w:r w:rsidRPr="00C0469D">
        <w:rPr>
          <w:rFonts w:ascii="Arial" w:hAnsi="Arial" w:cs="Arial"/>
          <w:color w:val="000000" w:themeColor="text1"/>
          <w:sz w:val="24"/>
          <w:szCs w:val="24"/>
        </w:rPr>
        <w:t>tidade</w:t>
      </w:r>
    </w:p>
    <w:sectPr w:rsidR="00F24BEE" w:rsidSect="00FE31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FF"/>
    <w:rsid w:val="00932882"/>
    <w:rsid w:val="00F24BEE"/>
    <w:rsid w:val="00F81479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FE5A-6C50-4B95-B2F1-C535519C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1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31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FE31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3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31F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31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5D655-4D49-4ADB-934B-3EF04BBD522C}"/>
</file>

<file path=customXml/itemProps2.xml><?xml version="1.0" encoding="utf-8"?>
<ds:datastoreItem xmlns:ds="http://schemas.openxmlformats.org/officeDocument/2006/customXml" ds:itemID="{89AA9E1E-7683-47D6-BC14-240FFAD7F284}"/>
</file>

<file path=customXml/itemProps3.xml><?xml version="1.0" encoding="utf-8"?>
<ds:datastoreItem xmlns:ds="http://schemas.openxmlformats.org/officeDocument/2006/customXml" ds:itemID="{119E3CC0-FECA-4A50-8977-EBB179E21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2022-03-04T17:47:00Z</dcterms:created>
  <dcterms:modified xsi:type="dcterms:W3CDTF">2022-03-04T17:48:00Z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